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90" w:rsidRPr="00DE5390" w:rsidRDefault="00DE5390" w:rsidP="00DE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390">
        <w:rPr>
          <w:rFonts w:ascii="Times New Roman" w:hAnsi="Times New Roman" w:cs="Times New Roman"/>
          <w:b/>
          <w:bCs/>
          <w:sz w:val="28"/>
          <w:szCs w:val="28"/>
        </w:rPr>
        <w:t>Краткий анализ результатов краевой диагностической работы № 2</w:t>
      </w:r>
    </w:p>
    <w:p w:rsidR="00DE5390" w:rsidRPr="00DE5390" w:rsidRDefault="00DE5390" w:rsidP="00DE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390">
        <w:rPr>
          <w:rFonts w:ascii="Times New Roman" w:hAnsi="Times New Roman" w:cs="Times New Roman"/>
          <w:b/>
          <w:bCs/>
          <w:sz w:val="28"/>
          <w:szCs w:val="28"/>
        </w:rPr>
        <w:t>по русскому языку для учащихся 11 классов (12 вечерних классов)</w:t>
      </w:r>
    </w:p>
    <w:p w:rsidR="00DE5390" w:rsidRPr="00DE5390" w:rsidRDefault="00DE5390" w:rsidP="00DE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МБОУ-СОШ № 23</w:t>
      </w:r>
    </w:p>
    <w:p w:rsidR="00DE5390" w:rsidRDefault="00DE5390" w:rsidP="00DE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90">
        <w:rPr>
          <w:rFonts w:ascii="Times New Roman" w:hAnsi="Times New Roman" w:cs="Times New Roman"/>
          <w:b/>
          <w:bCs/>
          <w:sz w:val="28"/>
          <w:szCs w:val="28"/>
        </w:rPr>
        <w:t>1. Общая характеристика заданий и статистика результатов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5390">
        <w:rPr>
          <w:rFonts w:ascii="Times New Roman" w:hAnsi="Times New Roman" w:cs="Times New Roman"/>
          <w:b/>
          <w:bCs/>
          <w:sz w:val="28"/>
          <w:szCs w:val="28"/>
        </w:rPr>
        <w:t>16 января 2019 г</w:t>
      </w:r>
      <w:r w:rsidRPr="00DE5390">
        <w:rPr>
          <w:rFonts w:ascii="Times New Roman" w:hAnsi="Times New Roman" w:cs="Times New Roman"/>
          <w:sz w:val="28"/>
          <w:szCs w:val="28"/>
        </w:rPr>
        <w:t>. в МБОУ-СОШ № 23 в соответствии с планом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5390">
        <w:rPr>
          <w:rFonts w:ascii="Times New Roman" w:hAnsi="Times New Roman" w:cs="Times New Roman"/>
          <w:sz w:val="28"/>
          <w:szCs w:val="28"/>
        </w:rPr>
        <w:t>подготовки учащихся 11 классов к ЕГЭ была проведена краевая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5390">
        <w:rPr>
          <w:rFonts w:ascii="Times New Roman" w:hAnsi="Times New Roman" w:cs="Times New Roman"/>
          <w:sz w:val="28"/>
          <w:szCs w:val="28"/>
        </w:rPr>
        <w:t>диагностическая работа № 2 (далее - КДР) по русскому языку.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5390">
        <w:rPr>
          <w:rFonts w:ascii="Times New Roman" w:hAnsi="Times New Roman" w:cs="Times New Roman"/>
          <w:sz w:val="28"/>
          <w:szCs w:val="28"/>
        </w:rPr>
        <w:t xml:space="preserve">Диагностическую работу выполняли всего   25  учащихся 11 – 27 </w:t>
      </w:r>
      <w:proofErr w:type="gramStart"/>
      <w:r w:rsidRPr="00DE5390"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5390">
        <w:rPr>
          <w:rFonts w:ascii="Times New Roman" w:hAnsi="Times New Roman" w:cs="Times New Roman"/>
          <w:sz w:val="28"/>
          <w:szCs w:val="28"/>
        </w:rPr>
        <w:t>классов – 93 % от количества выпускников. В таблице 1 представлены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5390">
        <w:rPr>
          <w:rFonts w:ascii="Times New Roman" w:hAnsi="Times New Roman" w:cs="Times New Roman"/>
          <w:sz w:val="28"/>
          <w:szCs w:val="28"/>
        </w:rPr>
        <w:t>результаты КДР.</w:t>
      </w:r>
    </w:p>
    <w:p w:rsidR="0069164C" w:rsidRDefault="0069164C" w:rsidP="00DE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64C" w:rsidRDefault="0069164C" w:rsidP="00691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Процентное распределение оценок по МБОУ-СОШ №23 - на диаграммах 1 - 2.</w:t>
      </w:r>
    </w:p>
    <w:p w:rsidR="0069164C" w:rsidRDefault="0069164C" w:rsidP="00691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диаграмме 1 представлен средний процент отметок за КДР № 2обучающихся МБОУ-СОШ № 23; на диаграмме 2 - средний процент отметок по КДР № 2 по школе.</w:t>
      </w:r>
    </w:p>
    <w:p w:rsidR="0069164C" w:rsidRPr="0069164C" w:rsidRDefault="0069164C" w:rsidP="00691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8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1320"/>
        <w:gridCol w:w="1240"/>
        <w:gridCol w:w="1000"/>
      </w:tblGrid>
      <w:tr w:rsidR="0069164C" w:rsidRPr="0069164C" w:rsidTr="0069164C">
        <w:trPr>
          <w:trHeight w:val="525"/>
          <w:jc w:val="center"/>
        </w:trPr>
        <w:tc>
          <w:tcPr>
            <w:tcW w:w="1240" w:type="dxa"/>
            <w:shd w:val="clear" w:color="auto" w:fill="auto"/>
            <w:vAlign w:val="center"/>
            <w:hideMark/>
          </w:tcPr>
          <w:p w:rsidR="0069164C" w:rsidRPr="0069164C" w:rsidRDefault="0069164C" w:rsidP="00691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1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"5"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69164C" w:rsidRPr="0069164C" w:rsidRDefault="0069164C" w:rsidP="00691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1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"4"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9164C" w:rsidRPr="0069164C" w:rsidRDefault="0069164C" w:rsidP="00691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1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"3"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69164C" w:rsidRPr="0069164C" w:rsidRDefault="0069164C" w:rsidP="00691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1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"2"</w:t>
            </w:r>
          </w:p>
        </w:tc>
      </w:tr>
      <w:tr w:rsidR="0069164C" w:rsidRPr="0069164C" w:rsidTr="0069164C">
        <w:trPr>
          <w:trHeight w:val="342"/>
          <w:jc w:val="center"/>
        </w:trPr>
        <w:tc>
          <w:tcPr>
            <w:tcW w:w="1240" w:type="dxa"/>
            <w:shd w:val="clear" w:color="000000" w:fill="CCFFCC"/>
            <w:noWrap/>
            <w:vAlign w:val="center"/>
            <w:hideMark/>
          </w:tcPr>
          <w:p w:rsidR="0069164C" w:rsidRPr="0069164C" w:rsidRDefault="0069164C" w:rsidP="00691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16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20" w:type="dxa"/>
            <w:shd w:val="clear" w:color="000000" w:fill="CCFFCC"/>
            <w:noWrap/>
            <w:vAlign w:val="center"/>
            <w:hideMark/>
          </w:tcPr>
          <w:p w:rsidR="0069164C" w:rsidRPr="0069164C" w:rsidRDefault="0069164C" w:rsidP="00691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164C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240" w:type="dxa"/>
            <w:shd w:val="clear" w:color="000000" w:fill="CCFFCC"/>
            <w:noWrap/>
            <w:vAlign w:val="center"/>
            <w:hideMark/>
          </w:tcPr>
          <w:p w:rsidR="0069164C" w:rsidRPr="0069164C" w:rsidRDefault="0069164C" w:rsidP="00691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164C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000" w:type="dxa"/>
            <w:shd w:val="clear" w:color="000000" w:fill="CCFFCC"/>
            <w:noWrap/>
            <w:vAlign w:val="center"/>
            <w:hideMark/>
          </w:tcPr>
          <w:p w:rsidR="0069164C" w:rsidRPr="0069164C" w:rsidRDefault="0069164C" w:rsidP="00691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164C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</w:tbl>
    <w:p w:rsidR="0069164C" w:rsidRPr="00DE5390" w:rsidRDefault="0069164C" w:rsidP="00DE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DE5390">
      <w:r w:rsidRPr="00DE5390">
        <w:drawing>
          <wp:inline distT="0" distB="0" distL="0" distR="0">
            <wp:extent cx="6149414" cy="2923953"/>
            <wp:effectExtent l="19050" t="0" r="22786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9164C" w:rsidRPr="0069164C" w:rsidRDefault="0069164C" w:rsidP="0069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диаграмм 1 - 2, подавляющее все учащиеся, писавшие диагностическую работу, преодолели порог успешности; 0 % учащихся получили оценку «2», т.е. на сегодняшний день эти выпускники к экзамену готовы.</w:t>
      </w:r>
    </w:p>
    <w:p w:rsidR="0069164C" w:rsidRDefault="0069164C">
      <w:r w:rsidRPr="0069164C">
        <w:lastRenderedPageBreak/>
        <w:drawing>
          <wp:inline distT="0" distB="0" distL="0" distR="0">
            <wp:extent cx="6149414" cy="2105246"/>
            <wp:effectExtent l="19050" t="0" r="22786" b="9304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9164C" w:rsidRDefault="0069164C" w:rsidP="006916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Выводы:</w:t>
      </w:r>
    </w:p>
    <w:p w:rsidR="0069164C" w:rsidRDefault="0069164C" w:rsidP="0069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Анализ КДР № 2 даёт основания полагать, что знания и умения, проверяемые работой, усвоены большинством учащихся края. На высоком уровне усвоен материал по лексическому анализу текста (задание 7).</w:t>
      </w:r>
    </w:p>
    <w:p w:rsidR="0069164C" w:rsidRDefault="0069164C" w:rsidP="0069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хорошем уровне выполнены задания 1, 2, 3, 5, связанные с определением главной информации, умением самостоятельно подобрать слово- скрепу, пониманием лексического значения слова в тексте и пониманием содержания текста.</w:t>
      </w:r>
    </w:p>
    <w:p w:rsidR="0069164C" w:rsidRPr="0069164C" w:rsidRDefault="0069164C" w:rsidP="0069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приемлемом уровне выполнены задания 4, 6 (базового уровня) и 8, 9 (повышенного уровня). Все задания этой группы связаны с синтаксическими нормами и разными видами анализа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макротекста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164C" w:rsidRDefault="0069164C"/>
    <w:sectPr w:rsidR="0069164C" w:rsidSect="006855F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5390"/>
    <w:rsid w:val="0069164C"/>
    <w:rsid w:val="00DE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0;_&#1076;&#1086;&#1082;&#1091;&#1084;&#1077;&#1085;&#1090;&#1099;\&#1056;&#1072;&#1073;&#1086;&#1095;&#1080;&#1081;%20&#1089;&#1090;&#1086;&#1083;\2018-2019\&#1082;&#1076;&#1088;\&#1060;&#1086;&#1088;&#1084;&#1072;%201,%202%20(&#1060;&#1086;&#1088;&#1084;&#1072;%20&#1072;&#1085;&#1072;&#1083;&#1080;&#1079;&#1072;%20&#1087;&#1086;%20&#1082;&#1083;&#1072;&#1089;&#1089;&#1091;%20&#1080;%20&#1054;&#1054;)%2011(12&#1042;)%20&#1056;&#1059;&#1057;%20160120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0;_&#1076;&#1086;&#1082;&#1091;&#1084;&#1077;&#1085;&#1090;&#1099;\&#1056;&#1072;&#1073;&#1086;&#1095;&#1080;&#1081;%20&#1089;&#1090;&#1086;&#1083;\2018-2019\&#1082;&#1076;&#1088;\&#1060;&#1086;&#1088;&#1084;&#1072;%201,%202%20(&#1060;&#1086;&#1088;&#1084;&#1072;%20&#1072;&#1085;&#1072;&#1083;&#1080;&#1079;&#1072;%20&#1087;&#1086;%20&#1082;&#1083;&#1072;&#1089;&#1089;&#1091;%20&#1080;%20&#1054;&#1054;)%2011(12&#1042;)%20&#1056;&#1059;&#1057;%201601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учащихся по уровням</a:t>
            </a:r>
          </a:p>
        </c:rich>
      </c:tx>
      <c:spPr>
        <a:noFill/>
        <a:ln w="25400">
          <a:noFill/>
        </a:ln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400">
                <a:noFill/>
              </a:ln>
            </c:spPr>
            <c:showCatName val="1"/>
            <c:showPercent val="1"/>
            <c:showLeaderLines val="1"/>
          </c:dLbls>
          <c:cat>
            <c:strRef>
              <c:f>Форма2!$Y$12:$AB$12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Форма2!$AF$8:$AI$8</c:f>
              <c:numCache>
                <c:formatCode>0.0</c:formatCode>
                <c:ptCount val="4"/>
                <c:pt idx="0">
                  <c:v>4</c:v>
                </c:pt>
                <c:pt idx="1">
                  <c:v>36</c:v>
                </c:pt>
                <c:pt idx="2">
                  <c:v>60</c:v>
                </c:pt>
                <c:pt idx="3">
                  <c:v>0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% успешности решения заданий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Форма2!$I$12:$X$12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
1 б</c:v>
                </c:pt>
                <c:pt idx="4">
                  <c:v>4
2 б</c:v>
                </c:pt>
                <c:pt idx="5">
                  <c:v>4
3 б</c:v>
                </c:pt>
                <c:pt idx="6">
                  <c:v>4
4 б</c:v>
                </c:pt>
                <c:pt idx="7">
                  <c:v>4
5 б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
1 б</c:v>
                </c:pt>
                <c:pt idx="13">
                  <c:v>9
2 б</c:v>
                </c:pt>
                <c:pt idx="14">
                  <c:v>9
3 б</c:v>
                </c:pt>
                <c:pt idx="15">
                  <c:v>9
4 б</c:v>
                </c:pt>
              </c:strCache>
            </c:strRef>
          </c:cat>
          <c:val>
            <c:numRef>
              <c:f>Форма2!$I$6:$X$6</c:f>
              <c:numCache>
                <c:formatCode>0.0</c:formatCode>
                <c:ptCount val="16"/>
                <c:pt idx="0">
                  <c:v>72</c:v>
                </c:pt>
                <c:pt idx="1">
                  <c:v>96</c:v>
                </c:pt>
                <c:pt idx="2">
                  <c:v>88</c:v>
                </c:pt>
                <c:pt idx="3">
                  <c:v>0</c:v>
                </c:pt>
                <c:pt idx="4">
                  <c:v>8</c:v>
                </c:pt>
                <c:pt idx="5">
                  <c:v>12</c:v>
                </c:pt>
                <c:pt idx="6">
                  <c:v>8</c:v>
                </c:pt>
                <c:pt idx="7">
                  <c:v>68</c:v>
                </c:pt>
                <c:pt idx="8">
                  <c:v>64</c:v>
                </c:pt>
                <c:pt idx="9">
                  <c:v>48</c:v>
                </c:pt>
                <c:pt idx="10">
                  <c:v>92</c:v>
                </c:pt>
                <c:pt idx="11">
                  <c:v>28.000000000000004</c:v>
                </c:pt>
                <c:pt idx="12">
                  <c:v>8</c:v>
                </c:pt>
                <c:pt idx="13">
                  <c:v>20</c:v>
                </c:pt>
                <c:pt idx="14">
                  <c:v>24</c:v>
                </c:pt>
                <c:pt idx="15">
                  <c:v>44</c:v>
                </c:pt>
              </c:numCache>
            </c:numRef>
          </c:val>
        </c:ser>
        <c:gapWidth val="219"/>
        <c:overlap val="-27"/>
        <c:axId val="141211136"/>
        <c:axId val="141212672"/>
      </c:barChart>
      <c:catAx>
        <c:axId val="1412111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41212672"/>
        <c:crosses val="autoZero"/>
        <c:auto val="1"/>
        <c:lblAlgn val="ctr"/>
        <c:lblOffset val="100"/>
      </c:catAx>
      <c:valAx>
        <c:axId val="141212672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4121113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2019-04-01T12:51:00Z</dcterms:created>
  <dcterms:modified xsi:type="dcterms:W3CDTF">2019-04-01T12:51:00Z</dcterms:modified>
</cp:coreProperties>
</file>